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 w:eastAsia="Calibri" w:cs="Times New Roman"/>
          <w:b/>
          <w:color w:val="FF0000"/>
          <w:sz w:val="32"/>
          <w:szCs w:val="32"/>
        </w:rPr>
      </w:pPr>
      <w:r>
        <w:rPr>
          <w:rFonts w:eastAsia="Calibri" w:cs="Times New Roman" w:ascii="PT Astra Serif" w:hAnsi="PT Astra Serif"/>
          <w:b/>
          <w:color w:val="FF0000"/>
          <w:sz w:val="32"/>
          <w:szCs w:val="32"/>
        </w:rPr>
      </w:r>
    </w:p>
    <w:p>
      <w:pPr>
        <w:pStyle w:val="Normal"/>
        <w:jc w:val="center"/>
        <w:rPr>
          <w:rFonts w:ascii="PT Astra Serif" w:hAnsi="PT Astra Serif" w:eastAsia="Calibri" w:cs="Times New Roman"/>
          <w:b/>
          <w:color w:val="FF0000"/>
          <w:sz w:val="32"/>
          <w:szCs w:val="32"/>
        </w:rPr>
      </w:pPr>
      <w:r>
        <w:rPr>
          <w:rFonts w:eastAsia="Calibri" w:cs="Times New Roman" w:ascii="PT Astra Serif" w:hAnsi="PT Astra Serif"/>
          <w:b/>
          <w:color w:val="FF0000"/>
          <w:sz w:val="32"/>
          <w:szCs w:val="32"/>
        </w:rPr>
      </w:r>
    </w:p>
    <w:p>
      <w:pPr>
        <w:pStyle w:val="Normal"/>
        <w:jc w:val="center"/>
        <w:rPr>
          <w:rFonts w:ascii="PT Astra Serif" w:hAnsi="PT Astra Serif" w:eastAsia="Calibri" w:cs="Times New Roman"/>
          <w:b/>
          <w:color w:val="FF0000"/>
          <w:sz w:val="32"/>
          <w:szCs w:val="32"/>
        </w:rPr>
      </w:pPr>
      <w:r>
        <w:rPr>
          <w:rFonts w:eastAsia="Calibri" w:cs="Times New Roman" w:ascii="PT Astra Serif" w:hAnsi="PT Astra Serif"/>
          <w:b/>
          <w:color w:val="FF0000"/>
          <w:sz w:val="32"/>
          <w:szCs w:val="32"/>
        </w:rPr>
        <w:t>РАСПИСАНИЕ МАТЧЕЙ</w:t>
      </w:r>
    </w:p>
    <w:p>
      <w:pPr>
        <w:pStyle w:val="Normal"/>
        <w:spacing w:lineRule="auto" w:line="240" w:before="0" w:after="0"/>
        <w:ind w:hanging="284" w:left="284"/>
        <w:jc w:val="center"/>
        <w:rPr>
          <w:rFonts w:ascii="PT Astra Serif" w:hAnsi="PT Astra Serif" w:eastAsia="Calibri" w:cs="Times New Roman"/>
          <w:b/>
          <w:bCs/>
          <w:color w:val="0070C0"/>
          <w:sz w:val="32"/>
          <w:szCs w:val="32"/>
        </w:rPr>
      </w:pPr>
      <w:r>
        <w:rPr>
          <w:rFonts w:eastAsia="Calibri" w:cs="Times New Roman" w:ascii="PT Astra Serif" w:hAnsi="PT Astra Serif"/>
          <w:b/>
          <w:bCs/>
          <w:color w:val="0070C0"/>
          <w:sz w:val="32"/>
          <w:szCs w:val="32"/>
        </w:rPr>
        <w:t xml:space="preserve">Финал «Первенства ЯНАО </w:t>
      </w:r>
    </w:p>
    <w:p>
      <w:pPr>
        <w:pStyle w:val="Normal"/>
        <w:spacing w:lineRule="auto" w:line="240" w:before="0" w:after="0"/>
        <w:ind w:hanging="284" w:left="284"/>
        <w:jc w:val="center"/>
        <w:rPr>
          <w:rFonts w:ascii="PT Astra Serif" w:hAnsi="PT Astra Serif" w:eastAsia="Calibri" w:cs="Times New Roman"/>
          <w:b/>
          <w:bCs/>
          <w:color w:val="0070C0"/>
          <w:sz w:val="32"/>
          <w:szCs w:val="32"/>
        </w:rPr>
      </w:pPr>
      <w:r>
        <w:rPr>
          <w:rFonts w:eastAsia="Calibri" w:cs="Times New Roman" w:ascii="PT Astra Serif" w:hAnsi="PT Astra Serif"/>
          <w:b/>
          <w:bCs/>
          <w:color w:val="0070C0"/>
          <w:sz w:val="32"/>
          <w:szCs w:val="32"/>
        </w:rPr>
        <w:t xml:space="preserve"> </w:t>
      </w:r>
      <w:r>
        <w:rPr>
          <w:rFonts w:eastAsia="Calibri" w:cs="Times New Roman" w:ascii="PT Astra Serif" w:hAnsi="PT Astra Serif"/>
          <w:b/>
          <w:bCs/>
          <w:color w:val="0070C0"/>
          <w:sz w:val="32"/>
          <w:szCs w:val="32"/>
        </w:rPr>
        <w:t>по мини-футболу среди мальчиков 2013-2014 гг.р.</w:t>
      </w:r>
    </w:p>
    <w:p>
      <w:pPr>
        <w:pStyle w:val="Normal"/>
        <w:spacing w:lineRule="auto" w:line="240" w:before="0" w:after="0"/>
        <w:ind w:hanging="284" w:left="284"/>
        <w:jc w:val="center"/>
        <w:rPr>
          <w:rFonts w:ascii="PT Astra Serif" w:hAnsi="PT Astra Serif" w:eastAsia="Calibri" w:cs="Times New Roman"/>
          <w:b/>
          <w:bCs/>
          <w:color w:val="0070C0"/>
          <w:sz w:val="32"/>
          <w:szCs w:val="32"/>
        </w:rPr>
      </w:pPr>
      <w:r>
        <w:rPr>
          <w:rFonts w:eastAsia="Calibri" w:cs="Times New Roman" w:ascii="PT Astra Serif" w:hAnsi="PT Astra Serif"/>
          <w:b/>
          <w:bCs/>
          <w:color w:val="0070C0"/>
          <w:sz w:val="32"/>
          <w:szCs w:val="32"/>
        </w:rPr>
        <w:t>посвященного памяти К. Еременко», сезон 2024 года.</w:t>
      </w:r>
    </w:p>
    <w:p>
      <w:pPr>
        <w:pStyle w:val="Normal"/>
        <w:jc w:val="center"/>
        <w:rPr>
          <w:rFonts w:ascii="PT Astra Serif" w:hAnsi="PT Astra Serif" w:eastAsia="Calibri" w:cs="Times New Roman"/>
          <w:b/>
          <w:bCs/>
          <w:color w:val="FF0000"/>
          <w:sz w:val="32"/>
          <w:szCs w:val="32"/>
        </w:rPr>
      </w:pPr>
      <w:r>
        <w:rPr>
          <w:rFonts w:eastAsia="Calibri" w:cs="Times New Roman" w:ascii="PT Astra Serif" w:hAnsi="PT Astra Serif"/>
          <w:b/>
          <w:bCs/>
          <w:color w:val="FF0000"/>
          <w:sz w:val="32"/>
          <w:szCs w:val="32"/>
        </w:rPr>
      </w:r>
    </w:p>
    <w:p>
      <w:pPr>
        <w:pStyle w:val="Normal"/>
        <w:spacing w:before="0" w:after="0"/>
        <w:rPr>
          <w:rFonts w:ascii="PT Astra Serif" w:hAnsi="PT Astra Serif" w:eastAsia="Calibri" w:cs="Times New Roman"/>
          <w:b/>
          <w:color w:themeColor="accent1" w:val="4472C4"/>
          <w:sz w:val="28"/>
          <w:szCs w:val="28"/>
        </w:rPr>
      </w:pPr>
      <w:r>
        <w:rPr>
          <w:rFonts w:eastAsia="Calibri" w:cs="Times New Roman" w:ascii="PT Astra Serif" w:hAnsi="PT Astra Serif"/>
          <w:b/>
          <w:color w:themeColor="accent1" w:val="4472C4"/>
          <w:sz w:val="28"/>
          <w:szCs w:val="28"/>
        </w:rPr>
        <w:t>КОМАНДЫ</w:t>
      </w:r>
    </w:p>
    <w:p>
      <w:pPr>
        <w:pStyle w:val="Normal"/>
        <w:spacing w:before="0" w:after="0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>1. «СШ Муравленко» (г. Муравленко)</w:t>
      </w:r>
    </w:p>
    <w:p>
      <w:pPr>
        <w:pStyle w:val="Normal"/>
        <w:spacing w:before="0" w:after="0"/>
        <w:rPr>
          <w:rFonts w:ascii="PT Astra Serif" w:hAnsi="PT Astra Serif" w:eastAsia="Calibri" w:cs="Times New Roman"/>
          <w:b/>
          <w:color w:themeColor="accent1" w:val="4472C4"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>2. «НУБК-13» (г. Новый Уренгой)</w:t>
      </w:r>
    </w:p>
    <w:p>
      <w:pPr>
        <w:pStyle w:val="Normal"/>
        <w:spacing w:lineRule="auto" w:line="240" w:before="0" w:after="0"/>
        <w:rPr>
          <w:rFonts w:ascii="PT Astra Serif" w:hAnsi="PT Astra Serif" w:eastAsia="Calibri" w:cs="Times New Roman"/>
          <w:b/>
          <w:sz w:val="28"/>
          <w:szCs w:val="28"/>
        </w:rPr>
      </w:pPr>
      <w:bookmarkStart w:id="0" w:name="_Hlk122094620"/>
      <w:r>
        <w:rPr>
          <w:rFonts w:eastAsia="Calibri" w:cs="Times New Roman" w:ascii="PT Astra Serif" w:hAnsi="PT Astra Serif"/>
          <w:b/>
          <w:sz w:val="28"/>
          <w:szCs w:val="28"/>
        </w:rPr>
        <w:t>3. «СШ Олимпиец-14» (г. Ноябрьск)</w:t>
      </w:r>
    </w:p>
    <w:p>
      <w:pPr>
        <w:pStyle w:val="Normal"/>
        <w:spacing w:lineRule="auto" w:line="240" w:before="0" w:after="0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>4. «СШ Арктика-1» (г. Надым)</w:t>
      </w:r>
    </w:p>
    <w:p>
      <w:pPr>
        <w:pStyle w:val="Normal"/>
        <w:spacing w:lineRule="auto" w:line="240" w:before="0" w:after="0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>5. «Авангард» (г. Тарко-Сале)</w:t>
      </w:r>
    </w:p>
    <w:p>
      <w:pPr>
        <w:pStyle w:val="Normal"/>
        <w:spacing w:lineRule="auto" w:line="240" w:before="0" w:after="0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>6. «СШ им. К. Еременко-14» (г. Новый Уренгой)</w:t>
      </w:r>
    </w:p>
    <w:p>
      <w:pPr>
        <w:pStyle w:val="Normal"/>
        <w:spacing w:lineRule="auto" w:line="240" w:before="0" w:after="0"/>
        <w:rPr>
          <w:rFonts w:ascii="PT Astra Serif" w:hAnsi="PT Astra Serif" w:eastAsia="Calibri" w:cs="Times New Roman"/>
          <w:b/>
          <w:color w:val="FF0000"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 xml:space="preserve"> </w:t>
      </w:r>
    </w:p>
    <w:p>
      <w:pPr>
        <w:pStyle w:val="ListParagraph"/>
        <w:spacing w:lineRule="auto" w:line="240" w:before="0" w:after="0"/>
        <w:ind w:left="284"/>
        <w:contextualSpacing/>
        <w:rPr>
          <w:rFonts w:ascii="PT Astra Serif" w:hAnsi="PT Astra Serif" w:eastAsia="Calibri" w:cs="Times New Roman"/>
          <w:b/>
          <w:color w:val="0070C0"/>
          <w:sz w:val="32"/>
          <w:szCs w:val="32"/>
        </w:rPr>
      </w:pPr>
      <w:r>
        <w:rPr>
          <w:rFonts w:eastAsia="Calibri" w:cs="Times New Roman" w:ascii="PT Astra Serif" w:hAnsi="PT Astra Serif"/>
          <w:b/>
          <w:color w:val="FF0000"/>
          <w:sz w:val="32"/>
          <w:szCs w:val="32"/>
        </w:rPr>
        <w:t xml:space="preserve"> </w:t>
      </w:r>
      <w:r>
        <w:rPr>
          <w:rFonts w:eastAsia="Calibri" w:cs="Times New Roman" w:ascii="PT Astra Serif" w:hAnsi="PT Astra Serif"/>
          <w:b/>
          <w:color w:val="FF0000"/>
          <w:sz w:val="32"/>
          <w:szCs w:val="32"/>
        </w:rPr>
        <w:t>12-14 апреля 2024 г.                             С</w:t>
      </w:r>
      <w:r>
        <w:rPr>
          <w:rFonts w:eastAsia="Calibri" w:cs="Times New Roman" w:ascii="PT Astra Serif" w:hAnsi="PT Astra Serif"/>
          <w:b/>
          <w:color w:val="FF0000"/>
          <w:sz w:val="32"/>
          <w:szCs w:val="32"/>
        </w:rPr>
        <w:t>Ш</w:t>
      </w:r>
      <w:r>
        <w:rPr>
          <w:rFonts w:eastAsia="Calibri" w:cs="Times New Roman" w:ascii="PT Astra Serif" w:hAnsi="PT Astra Serif"/>
          <w:b/>
          <w:color w:val="FF0000"/>
          <w:sz w:val="32"/>
          <w:szCs w:val="32"/>
        </w:rPr>
        <w:t xml:space="preserve"> «Арктика» г. Надым </w:t>
      </w:r>
    </w:p>
    <w:tbl>
      <w:tblPr>
        <w:tblStyle w:val="a3"/>
        <w:tblW w:w="949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2"/>
        <w:gridCol w:w="993"/>
        <w:gridCol w:w="6378"/>
        <w:gridCol w:w="1134"/>
      </w:tblGrid>
      <w:tr>
        <w:trPr/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игры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команды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счет</w:t>
            </w:r>
          </w:p>
        </w:tc>
      </w:tr>
      <w:tr>
        <w:trPr/>
        <w:tc>
          <w:tcPr>
            <w:tcW w:w="949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color w:val="0070C0"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PT Astra Serif" w:hAnsi="PT Astra Serif"/>
                <w:b/>
                <w:color w:val="0070C0"/>
                <w:kern w:val="0"/>
                <w:sz w:val="28"/>
                <w:szCs w:val="28"/>
                <w:lang w:val="ru-RU" w:eastAsia="en-US" w:bidi="ar-SA"/>
              </w:rPr>
              <w:t>12 апреля (пятница)</w:t>
            </w:r>
          </w:p>
        </w:tc>
      </w:tr>
      <w:tr>
        <w:trPr/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«СШ Муравленко» - «СШ Олимпиец-14»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«НУБК-13» - «СШ Арктика-1» 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12:00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«Авангард» - «СШ им. К. Еременко-14»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13:00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«СШ Арктика-1» - «СШ Олимпиец-14»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14:00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«НУБК-13» - «Авангард»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«СШ Муравленко» - «СШ им. К. Еременко-14»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49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color w:val="0070C0"/>
                <w:kern w:val="0"/>
                <w:sz w:val="28"/>
                <w:szCs w:val="28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PT Astra Serif" w:hAnsi="PT Astra Serif"/>
                <w:b/>
                <w:color w:val="0070C0"/>
                <w:kern w:val="0"/>
                <w:sz w:val="28"/>
                <w:szCs w:val="28"/>
                <w:lang w:val="ru-RU" w:eastAsia="en-US" w:bidi="ar-SA"/>
              </w:rPr>
              <w:t>13 апреля (суббота)</w:t>
            </w:r>
            <w:r>
              <w:rPr>
                <w:rFonts w:eastAsia="Calibri" w:cs="Times New Roman" w:ascii="PT Astra Serif" w:hAnsi="PT Astra Serif"/>
                <w:b/>
                <w:color w:val="FF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«СШ Муравленко» - «СШ Арктика-1»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«НУБК-13» - «СШ им. К. Еременко-14»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12:00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«Авангард» - «СШ Олимпиец-14»   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13:00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«СШ Арктика-1» - «СШ им. К. Еременко-14»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14:00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«НУБК-13» - «СШ Олимпиец-14»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«СШ Муравленко» - «Авангард»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49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b/>
                <w:color w:val="0070C0"/>
                <w:kern w:val="0"/>
                <w:sz w:val="28"/>
                <w:szCs w:val="28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PT Astra Serif" w:hAnsi="PT Astra Serif"/>
                <w:b/>
                <w:color w:val="0070C0"/>
                <w:kern w:val="0"/>
                <w:sz w:val="28"/>
                <w:szCs w:val="28"/>
                <w:lang w:val="ru-RU" w:eastAsia="en-US" w:bidi="ar-SA"/>
              </w:rPr>
              <w:t>14 апреля (воскресенье)</w:t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«СШ Муравленко» - «НУБК-13»   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«СШ им. К. Еременко-14» - «СШ Олимпиец-14»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12:00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«Авангард» - «СШ Арктика-1»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13:30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color w:val="FF0000"/>
                <w:kern w:val="0"/>
                <w:sz w:val="24"/>
                <w:szCs w:val="24"/>
                <w:lang w:val="ru-RU" w:eastAsia="en-US" w:bidi="ar-SA"/>
              </w:rPr>
              <w:t>НАГРАЖДЕНИЕ ПОБЕДИТЕЛЕЙ И ПРИЗЕРОВ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PT Astra Serif" w:hAnsi="PT Astra Serif" w:eastAsia="Calibri" w:cs="Times New Roman"/>
          <w:bCs/>
          <w:sz w:val="32"/>
          <w:szCs w:val="32"/>
        </w:rPr>
      </w:pPr>
      <w:bookmarkStart w:id="1" w:name="_Hlk122094620"/>
      <w:r>
        <w:rPr>
          <w:rFonts w:eastAsia="Calibri" w:cs="Times New Roman" w:ascii="PT Astra Serif" w:hAnsi="PT Astra Serif"/>
          <w:bCs/>
          <w:sz w:val="32"/>
          <w:szCs w:val="32"/>
        </w:rPr>
        <w:t xml:space="preserve">  </w:t>
      </w:r>
      <w:bookmarkEnd w:id="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</w:r>
    </w:p>
    <w:sectPr>
      <w:type w:val="nextPage"/>
      <w:pgSz w:w="11906" w:h="16838"/>
      <w:pgMar w:left="1701" w:right="850" w:gutter="0" w:header="0" w:top="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58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71c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8b71c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8b71cb"/>
    <w:rPr>
      <w:b/>
      <w:bCs/>
      <w:sz w:val="20"/>
      <w:szCs w:val="20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10585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8b71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8b71c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105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LibreOffice/7.6.0.3$Linux_X86_64 LibreOffice_project/60$Build-3</Application>
  <AppVersion>15.0000</AppVersion>
  <Pages>1</Pages>
  <Words>183</Words>
  <Characters>966</Characters>
  <CharactersWithSpaces>1145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2024-02-09T03:02:00Z</dcterms:created>
  <dc:creator>Неля</dc:creator>
  <dc:description/>
  <dc:language>ru-RU</dc:language>
  <cp:lastModifiedBy/>
  <cp:lastPrinted>2024-03-06T12:04:00Z</cp:lastPrinted>
  <dcterms:modified xsi:type="dcterms:W3CDTF">2024-04-04T15:31:26Z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